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EF" w:rsidRDefault="003924EF" w:rsidP="003924EF">
      <w:pPr>
        <w:widowControl w:val="0"/>
        <w:autoSpaceDE w:val="0"/>
        <w:autoSpaceDN w:val="0"/>
        <w:adjustRightInd w:val="0"/>
        <w:rPr>
          <w:rFonts w:ascii="Arial" w:hAnsi="Arial" w:cs="Arial"/>
          <w:color w:val="262626"/>
        </w:rPr>
      </w:pPr>
      <w:r>
        <w:rPr>
          <w:rFonts w:ascii="Arial" w:hAnsi="Arial" w:cs="Arial"/>
        </w:rPr>
        <w:fldChar w:fldCharType="begin"/>
      </w:r>
      <w:r>
        <w:rPr>
          <w:rFonts w:ascii="Arial" w:hAnsi="Arial" w:cs="Arial"/>
        </w:rPr>
        <w:instrText>HYPERLINK "http://www.ouest-france.fr/"</w:instrText>
      </w:r>
      <w:r>
        <w:rPr>
          <w:rFonts w:ascii="Arial" w:hAnsi="Arial" w:cs="Arial"/>
        </w:rPr>
      </w:r>
      <w:r>
        <w:rPr>
          <w:rFonts w:ascii="Arial" w:hAnsi="Arial" w:cs="Arial"/>
        </w:rPr>
        <w:fldChar w:fldCharType="separate"/>
      </w:r>
      <w:r>
        <w:rPr>
          <w:rFonts w:ascii="Arial" w:hAnsi="Arial" w:cs="Arial"/>
          <w:color w:val="262626"/>
        </w:rPr>
        <w:t>Ouest-France</w:t>
      </w:r>
      <w:r>
        <w:rPr>
          <w:rFonts w:ascii="Arial" w:hAnsi="Arial" w:cs="Arial"/>
        </w:rPr>
        <w:fldChar w:fldCharType="end"/>
      </w:r>
      <w:r>
        <w:rPr>
          <w:rFonts w:ascii="Arial" w:hAnsi="Arial" w:cs="Arial"/>
          <w:b/>
          <w:bCs/>
          <w:color w:val="131D7C"/>
          <w:sz w:val="26"/>
          <w:szCs w:val="26"/>
        </w:rPr>
        <w:t> / </w:t>
      </w:r>
      <w:hyperlink r:id="rId5" w:history="1">
        <w:r>
          <w:rPr>
            <w:rFonts w:ascii="Arial" w:hAnsi="Arial" w:cs="Arial"/>
            <w:color w:val="262626"/>
          </w:rPr>
          <w:t>Bretagne</w:t>
        </w:r>
      </w:hyperlink>
      <w:r>
        <w:rPr>
          <w:rFonts w:ascii="Arial" w:hAnsi="Arial" w:cs="Arial"/>
          <w:b/>
          <w:bCs/>
          <w:color w:val="131D7C"/>
          <w:sz w:val="26"/>
          <w:szCs w:val="26"/>
        </w:rPr>
        <w:t> / </w:t>
      </w:r>
      <w:hyperlink r:id="rId6" w:history="1">
        <w:r>
          <w:rPr>
            <w:rFonts w:ascii="Arial" w:hAnsi="Arial" w:cs="Arial"/>
            <w:color w:val="262626"/>
          </w:rPr>
          <w:t>Rennes</w:t>
        </w:r>
      </w:hyperlink>
      <w:r>
        <w:rPr>
          <w:rFonts w:ascii="Arial" w:hAnsi="Arial" w:cs="Arial"/>
          <w:b/>
          <w:bCs/>
          <w:color w:val="131D7C"/>
          <w:sz w:val="26"/>
          <w:szCs w:val="26"/>
        </w:rPr>
        <w:t> / </w:t>
      </w:r>
      <w:hyperlink r:id="rId7" w:history="1">
        <w:r>
          <w:rPr>
            <w:rFonts w:ascii="Arial" w:hAnsi="Arial" w:cs="Arial"/>
            <w:color w:val="262626"/>
          </w:rPr>
          <w:t>Chartres-de-Bretagne</w:t>
        </w:r>
      </w:hyperlink>
      <w:r>
        <w:rPr>
          <w:rFonts w:ascii="Arial" w:hAnsi="Arial" w:cs="Arial"/>
          <w:b/>
          <w:bCs/>
          <w:color w:val="131D7C"/>
          <w:sz w:val="26"/>
          <w:szCs w:val="26"/>
        </w:rPr>
        <w:t> / </w:t>
      </w:r>
      <w:hyperlink r:id="rId8" w:history="1">
        <w:r>
          <w:rPr>
            <w:rFonts w:ascii="Arial" w:hAnsi="Arial" w:cs="Arial"/>
            <w:color w:val="262626"/>
          </w:rPr>
          <w:t>Archives du samedi 17-12-2011</w:t>
        </w:r>
      </w:hyperlink>
    </w:p>
    <w:p w:rsidR="003924EF" w:rsidRDefault="003924EF" w:rsidP="003924EF">
      <w:pPr>
        <w:widowControl w:val="0"/>
        <w:autoSpaceDE w:val="0"/>
        <w:autoSpaceDN w:val="0"/>
        <w:adjustRightInd w:val="0"/>
        <w:spacing w:after="320"/>
        <w:rPr>
          <w:rFonts w:ascii="Arial" w:hAnsi="Arial" w:cs="Arial"/>
          <w:b/>
          <w:bCs/>
          <w:color w:val="262626"/>
          <w:sz w:val="36"/>
          <w:szCs w:val="36"/>
        </w:rPr>
      </w:pPr>
      <w:r w:rsidRPr="003924EF">
        <w:rPr>
          <w:rFonts w:ascii="Arial" w:hAnsi="Arial" w:cs="Arial"/>
          <w:b/>
          <w:bCs/>
          <w:color w:val="262626"/>
          <w:sz w:val="36"/>
          <w:szCs w:val="36"/>
        </w:rPr>
        <w:t>Chèques cadeaux pour découvrir l'</w:t>
      </w:r>
      <w:proofErr w:type="spellStart"/>
      <w:r w:rsidRPr="003924EF">
        <w:rPr>
          <w:rFonts w:ascii="Arial" w:hAnsi="Arial" w:cs="Arial"/>
          <w:b/>
          <w:bCs/>
          <w:color w:val="262626"/>
          <w:sz w:val="36"/>
          <w:szCs w:val="36"/>
        </w:rPr>
        <w:t>oenologie</w:t>
      </w:r>
      <w:proofErr w:type="spellEnd"/>
      <w:r w:rsidRPr="003924EF">
        <w:rPr>
          <w:rFonts w:ascii="Arial" w:hAnsi="Arial" w:cs="Arial"/>
          <w:b/>
          <w:bCs/>
          <w:color w:val="262626"/>
          <w:sz w:val="36"/>
          <w:szCs w:val="36"/>
        </w:rPr>
        <w:t xml:space="preserve"> à Noël - Chartres-de-Bretagne</w:t>
      </w:r>
    </w:p>
    <w:p w:rsidR="003924EF" w:rsidRPr="003924EF" w:rsidRDefault="003924EF" w:rsidP="003924EF">
      <w:pPr>
        <w:widowControl w:val="0"/>
        <w:autoSpaceDE w:val="0"/>
        <w:autoSpaceDN w:val="0"/>
        <w:adjustRightInd w:val="0"/>
        <w:spacing w:after="320"/>
        <w:rPr>
          <w:rFonts w:ascii="Arial" w:hAnsi="Arial" w:cs="Arial"/>
          <w:b/>
          <w:bCs/>
          <w:color w:val="262626"/>
          <w:sz w:val="36"/>
          <w:szCs w:val="36"/>
        </w:rPr>
      </w:pPr>
      <w:r>
        <w:rPr>
          <w:rFonts w:ascii="Arial" w:hAnsi="Arial" w:cs="Arial"/>
          <w:color w:val="262626"/>
        </w:rPr>
        <w:t>samedi 17 décembre 2011</w:t>
      </w:r>
    </w:p>
    <w:p w:rsidR="003924EF" w:rsidRDefault="003924EF" w:rsidP="003924EF">
      <w:pPr>
        <w:widowControl w:val="0"/>
        <w:autoSpaceDE w:val="0"/>
        <w:autoSpaceDN w:val="0"/>
        <w:adjustRightInd w:val="0"/>
        <w:rPr>
          <w:rFonts w:ascii="Arial" w:hAnsi="Arial" w:cs="Arial"/>
          <w:color w:val="262626"/>
        </w:rPr>
      </w:pPr>
    </w:p>
    <w:p w:rsidR="003924EF" w:rsidRDefault="003924EF" w:rsidP="003924EF">
      <w:pPr>
        <w:widowControl w:val="0"/>
        <w:autoSpaceDE w:val="0"/>
        <w:autoSpaceDN w:val="0"/>
        <w:adjustRightInd w:val="0"/>
        <w:spacing w:after="200"/>
        <w:jc w:val="both"/>
        <w:rPr>
          <w:rFonts w:ascii="Arial" w:hAnsi="Arial" w:cs="Arial"/>
          <w:color w:val="101010"/>
        </w:rPr>
      </w:pPr>
      <w:bookmarkStart w:id="0" w:name="_GoBack"/>
      <w:r>
        <w:rPr>
          <w:rFonts w:ascii="Arial" w:hAnsi="Arial" w:cs="Arial"/>
          <w:noProof/>
          <w:color w:val="262626"/>
        </w:rPr>
        <w:drawing>
          <wp:inline distT="0" distB="0" distL="0" distR="0">
            <wp:extent cx="4223385" cy="2971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655" cy="2972694"/>
                    </a:xfrm>
                    <a:prstGeom prst="rect">
                      <a:avLst/>
                    </a:prstGeom>
                    <a:noFill/>
                    <a:ln>
                      <a:noFill/>
                    </a:ln>
                  </pic:spPr>
                </pic:pic>
              </a:graphicData>
            </a:graphic>
          </wp:inline>
        </w:drawing>
      </w:r>
      <w:bookmarkEnd w:id="0"/>
    </w:p>
    <w:p w:rsidR="003924EF" w:rsidRPr="003924EF" w:rsidRDefault="003924EF" w:rsidP="003924EF">
      <w:pPr>
        <w:widowControl w:val="0"/>
        <w:autoSpaceDE w:val="0"/>
        <w:autoSpaceDN w:val="0"/>
        <w:adjustRightInd w:val="0"/>
        <w:spacing w:after="200"/>
        <w:jc w:val="both"/>
        <w:rPr>
          <w:rFonts w:ascii="Arial" w:hAnsi="Arial" w:cs="Arial"/>
          <w:color w:val="101010"/>
          <w:sz w:val="22"/>
          <w:szCs w:val="22"/>
        </w:rPr>
      </w:pPr>
      <w:r w:rsidRPr="003924EF">
        <w:rPr>
          <w:rFonts w:ascii="Arial" w:hAnsi="Arial" w:cs="Arial"/>
          <w:color w:val="101010"/>
          <w:sz w:val="22"/>
          <w:szCs w:val="22"/>
        </w:rPr>
        <w:t>Noël est une période formidable ! Sauf sur deux plans : la chasse aux cadeaux originaux et l'élaboration du menu parfait de l'entrée au dessert en passant par les vins.</w:t>
      </w:r>
    </w:p>
    <w:p w:rsidR="003924EF" w:rsidRPr="003924EF" w:rsidRDefault="003924EF" w:rsidP="003924EF">
      <w:pPr>
        <w:widowControl w:val="0"/>
        <w:autoSpaceDE w:val="0"/>
        <w:autoSpaceDN w:val="0"/>
        <w:adjustRightInd w:val="0"/>
        <w:spacing w:after="200"/>
        <w:jc w:val="both"/>
        <w:rPr>
          <w:rFonts w:ascii="Arial" w:hAnsi="Arial" w:cs="Arial"/>
          <w:color w:val="101010"/>
          <w:sz w:val="22"/>
          <w:szCs w:val="22"/>
        </w:rPr>
      </w:pPr>
      <w:r w:rsidRPr="003924EF">
        <w:rPr>
          <w:rFonts w:ascii="Arial" w:hAnsi="Arial" w:cs="Arial"/>
          <w:color w:val="101010"/>
          <w:sz w:val="22"/>
          <w:szCs w:val="22"/>
        </w:rPr>
        <w:t xml:space="preserve">Au lieu d'errer dans les rayons bondés en espérant l'inspiration, il vaut mieux contacter la bien-nommée AOC, l'amicale </w:t>
      </w:r>
      <w:proofErr w:type="spellStart"/>
      <w:r w:rsidRPr="003924EF">
        <w:rPr>
          <w:rFonts w:ascii="Arial" w:hAnsi="Arial" w:cs="Arial"/>
          <w:color w:val="101010"/>
          <w:sz w:val="22"/>
          <w:szCs w:val="22"/>
        </w:rPr>
        <w:t>oenologique</w:t>
      </w:r>
      <w:proofErr w:type="spellEnd"/>
      <w:r w:rsidRPr="003924EF">
        <w:rPr>
          <w:rFonts w:ascii="Arial" w:hAnsi="Arial" w:cs="Arial"/>
          <w:color w:val="101010"/>
          <w:sz w:val="22"/>
          <w:szCs w:val="22"/>
        </w:rPr>
        <w:t xml:space="preserve"> chartraine. L'association forme, chaque année, une centaine de personnes dont 45 % de femmes. Elle relance, pour </w:t>
      </w:r>
      <w:proofErr w:type="gramStart"/>
      <w:r w:rsidRPr="003924EF">
        <w:rPr>
          <w:rFonts w:ascii="Arial" w:hAnsi="Arial" w:cs="Arial"/>
          <w:color w:val="101010"/>
          <w:sz w:val="22"/>
          <w:szCs w:val="22"/>
        </w:rPr>
        <w:t>la</w:t>
      </w:r>
      <w:proofErr w:type="gramEnd"/>
      <w:r w:rsidRPr="003924EF">
        <w:rPr>
          <w:rFonts w:ascii="Arial" w:hAnsi="Arial" w:cs="Arial"/>
          <w:color w:val="101010"/>
          <w:sz w:val="22"/>
          <w:szCs w:val="22"/>
        </w:rPr>
        <w:t xml:space="preserve"> 2 e fois, les chèques </w:t>
      </w:r>
      <w:proofErr w:type="spellStart"/>
      <w:r w:rsidRPr="003924EF">
        <w:rPr>
          <w:rFonts w:ascii="Arial" w:hAnsi="Arial" w:cs="Arial"/>
          <w:color w:val="101010"/>
          <w:sz w:val="22"/>
          <w:szCs w:val="22"/>
        </w:rPr>
        <w:t>oenologie</w:t>
      </w:r>
      <w:proofErr w:type="spellEnd"/>
      <w:r w:rsidRPr="003924EF">
        <w:rPr>
          <w:rFonts w:ascii="Arial" w:hAnsi="Arial" w:cs="Arial"/>
          <w:color w:val="101010"/>
          <w:sz w:val="22"/>
          <w:szCs w:val="22"/>
        </w:rPr>
        <w:t>. Ceux-ci ouvrent droit à quatre cours d'initiation à la dégustation des vins, sous la houlette de sommeliers-cavistes ou d'</w:t>
      </w:r>
      <w:proofErr w:type="spellStart"/>
      <w:r w:rsidRPr="003924EF">
        <w:rPr>
          <w:rFonts w:ascii="Arial" w:hAnsi="Arial" w:cs="Arial"/>
          <w:color w:val="101010"/>
          <w:sz w:val="22"/>
          <w:szCs w:val="22"/>
        </w:rPr>
        <w:t>oenologues</w:t>
      </w:r>
      <w:proofErr w:type="spellEnd"/>
      <w:r w:rsidRPr="003924EF">
        <w:rPr>
          <w:rFonts w:ascii="Arial" w:hAnsi="Arial" w:cs="Arial"/>
          <w:color w:val="101010"/>
          <w:sz w:val="22"/>
          <w:szCs w:val="22"/>
        </w:rPr>
        <w:t xml:space="preserve"> professionnels. Une idée à consommer sans modération.</w:t>
      </w:r>
    </w:p>
    <w:p w:rsidR="003924EF" w:rsidRPr="003924EF" w:rsidRDefault="003924EF" w:rsidP="003924EF">
      <w:pPr>
        <w:widowControl w:val="0"/>
        <w:autoSpaceDE w:val="0"/>
        <w:autoSpaceDN w:val="0"/>
        <w:adjustRightInd w:val="0"/>
        <w:spacing w:after="200"/>
        <w:jc w:val="both"/>
        <w:rPr>
          <w:rFonts w:ascii="Arial" w:hAnsi="Arial" w:cs="Arial"/>
          <w:color w:val="101010"/>
          <w:sz w:val="22"/>
          <w:szCs w:val="22"/>
        </w:rPr>
      </w:pPr>
      <w:r w:rsidRPr="003924EF">
        <w:rPr>
          <w:rFonts w:ascii="Arial" w:hAnsi="Arial" w:cs="Arial"/>
          <w:b/>
          <w:bCs/>
          <w:color w:val="101010"/>
          <w:sz w:val="22"/>
          <w:szCs w:val="22"/>
        </w:rPr>
        <w:t>« Bien avant que la gastronomie française soit inscrite au patrimoine immatériel de l'humanité, nous avions conscience qu'il fallait défendre nos terroirs et les vignerons sachant faire rimer qualité et prix raisonnables. En moyenne les bouteilles proposées à la dégustation coûtent une dizaine d'euros »,</w:t>
      </w:r>
      <w:r w:rsidRPr="003924EF">
        <w:rPr>
          <w:rFonts w:ascii="Arial" w:hAnsi="Arial" w:cs="Arial"/>
          <w:color w:val="101010"/>
          <w:sz w:val="22"/>
          <w:szCs w:val="22"/>
        </w:rPr>
        <w:t xml:space="preserve"> souligne René-Jean Carrillo, président. </w:t>
      </w:r>
      <w:r w:rsidRPr="003924EF">
        <w:rPr>
          <w:rFonts w:ascii="Arial" w:hAnsi="Arial" w:cs="Arial"/>
          <w:b/>
          <w:bCs/>
          <w:color w:val="101010"/>
          <w:sz w:val="22"/>
          <w:szCs w:val="22"/>
        </w:rPr>
        <w:t>« Les stagiaires préparent, à tour de rôle, des toasts permettant de marier vins et mets. Cela ajoute un supplément de convivialité aux séances »</w:t>
      </w:r>
      <w:r w:rsidRPr="003924EF">
        <w:rPr>
          <w:rFonts w:ascii="Arial" w:hAnsi="Arial" w:cs="Arial"/>
          <w:color w:val="101010"/>
          <w:sz w:val="22"/>
          <w:szCs w:val="22"/>
        </w:rPr>
        <w:t>.</w:t>
      </w:r>
    </w:p>
    <w:p w:rsidR="003924EF" w:rsidRPr="003924EF" w:rsidRDefault="003924EF" w:rsidP="003924EF">
      <w:pPr>
        <w:widowControl w:val="0"/>
        <w:autoSpaceDE w:val="0"/>
        <w:autoSpaceDN w:val="0"/>
        <w:adjustRightInd w:val="0"/>
        <w:spacing w:after="200"/>
        <w:jc w:val="both"/>
        <w:rPr>
          <w:rFonts w:ascii="Arial" w:hAnsi="Arial" w:cs="Arial"/>
          <w:color w:val="101010"/>
          <w:sz w:val="22"/>
          <w:szCs w:val="22"/>
        </w:rPr>
      </w:pPr>
      <w:r w:rsidRPr="003924EF">
        <w:rPr>
          <w:rFonts w:ascii="Arial" w:hAnsi="Arial" w:cs="Arial"/>
          <w:color w:val="101010"/>
          <w:sz w:val="22"/>
          <w:szCs w:val="22"/>
        </w:rPr>
        <w:t>Le voyage au travers des saveurs est complété par diverses propositions optionnelles. L'AOC fêtant ses 10 ans en 2012, elles sont particulièrement étonnantes et festives. Au programme : une soirée Grands vins avec dégustation de cinq bouteilles aux étiquettes réputées ; une mêlant vins et littérature en partenariat avec l'association chartraine Les mots pour le dire ; une autre baptisée Les cuvées d'exceptions de nos vignerons indépendants et une dernière sur le thème du casino des vins.</w:t>
      </w:r>
    </w:p>
    <w:p w:rsidR="003924EF" w:rsidRPr="003924EF" w:rsidRDefault="003924EF" w:rsidP="003924EF">
      <w:pPr>
        <w:widowControl w:val="0"/>
        <w:autoSpaceDE w:val="0"/>
        <w:autoSpaceDN w:val="0"/>
        <w:adjustRightInd w:val="0"/>
        <w:spacing w:after="200"/>
        <w:jc w:val="both"/>
        <w:rPr>
          <w:rFonts w:ascii="Arial" w:hAnsi="Arial" w:cs="Arial"/>
          <w:color w:val="101010"/>
          <w:sz w:val="22"/>
          <w:szCs w:val="22"/>
        </w:rPr>
      </w:pPr>
      <w:r w:rsidRPr="003924EF">
        <w:rPr>
          <w:rFonts w:ascii="Arial" w:hAnsi="Arial" w:cs="Arial"/>
          <w:b/>
          <w:bCs/>
          <w:color w:val="101010"/>
          <w:sz w:val="22"/>
          <w:szCs w:val="22"/>
        </w:rPr>
        <w:t>« Il s'agit d'apprendre le bien boire et le plaisir de partager en toute convivialité. Lorsqu'on connaît le vin on n'est pas tenté par les excès. »</w:t>
      </w:r>
    </w:p>
    <w:p w:rsidR="003924EF" w:rsidRPr="003924EF" w:rsidRDefault="003924EF" w:rsidP="003924EF">
      <w:pPr>
        <w:widowControl w:val="0"/>
        <w:autoSpaceDE w:val="0"/>
        <w:autoSpaceDN w:val="0"/>
        <w:adjustRightInd w:val="0"/>
        <w:spacing w:after="200"/>
        <w:jc w:val="both"/>
        <w:rPr>
          <w:rFonts w:ascii="Arial" w:hAnsi="Arial" w:cs="Arial"/>
          <w:color w:val="101010"/>
          <w:sz w:val="22"/>
          <w:szCs w:val="22"/>
        </w:rPr>
      </w:pPr>
      <w:r w:rsidRPr="003924EF">
        <w:rPr>
          <w:rFonts w:ascii="Arial" w:hAnsi="Arial" w:cs="Arial"/>
          <w:b/>
          <w:bCs/>
          <w:color w:val="101010"/>
          <w:sz w:val="22"/>
          <w:szCs w:val="22"/>
        </w:rPr>
        <w:lastRenderedPageBreak/>
        <w:t xml:space="preserve">Session initiation : </w:t>
      </w:r>
      <w:r w:rsidRPr="003924EF">
        <w:rPr>
          <w:rFonts w:ascii="Arial" w:hAnsi="Arial" w:cs="Arial"/>
          <w:color w:val="101010"/>
          <w:sz w:val="22"/>
          <w:szCs w:val="22"/>
        </w:rPr>
        <w:t>75 €/personne (145 € : couple). Début : 10 février 2012. À noter : des cours de perfectionnement et de découverte sont aussi proposés. Contact : 02 99 41 33 11 ou aoc35@laposte.net ou www.aoc35.fr</w:t>
      </w:r>
    </w:p>
    <w:p w:rsidR="003924EF" w:rsidRPr="003924EF" w:rsidRDefault="003924EF" w:rsidP="003924EF">
      <w:pPr>
        <w:widowControl w:val="0"/>
        <w:autoSpaceDE w:val="0"/>
        <w:autoSpaceDN w:val="0"/>
        <w:adjustRightInd w:val="0"/>
        <w:spacing w:after="200"/>
        <w:jc w:val="both"/>
        <w:rPr>
          <w:rFonts w:ascii="Arial" w:hAnsi="Arial" w:cs="Arial"/>
          <w:color w:val="101010"/>
          <w:sz w:val="22"/>
          <w:szCs w:val="22"/>
        </w:rPr>
      </w:pPr>
    </w:p>
    <w:p w:rsidR="003924EF" w:rsidRPr="003924EF" w:rsidRDefault="003924EF" w:rsidP="003924EF">
      <w:pPr>
        <w:widowControl w:val="0"/>
        <w:autoSpaceDE w:val="0"/>
        <w:autoSpaceDN w:val="0"/>
        <w:adjustRightInd w:val="0"/>
        <w:rPr>
          <w:rFonts w:ascii="Arial" w:hAnsi="Arial" w:cs="Arial"/>
          <w:color w:val="262626"/>
          <w:sz w:val="22"/>
          <w:szCs w:val="22"/>
        </w:rPr>
      </w:pPr>
    </w:p>
    <w:p w:rsidR="008B04C3" w:rsidRPr="003924EF" w:rsidRDefault="008B04C3">
      <w:pPr>
        <w:rPr>
          <w:sz w:val="22"/>
          <w:szCs w:val="22"/>
        </w:rPr>
      </w:pPr>
    </w:p>
    <w:sectPr w:rsidR="008B04C3" w:rsidRPr="003924EF" w:rsidSect="003924EF">
      <w:pgSz w:w="12240" w:h="15840"/>
      <w:pgMar w:top="426"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EF"/>
    <w:rsid w:val="003924EF"/>
    <w:rsid w:val="008B04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56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24E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924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24E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924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uest-france.fr/region/bretagne.php" TargetMode="External"/><Relationship Id="rId6" Type="http://schemas.openxmlformats.org/officeDocument/2006/relationships/hyperlink" Target="http://www.ouest-france.fr/actu/actuLocale_-Rennes_35238_actuLocale.Htm" TargetMode="External"/><Relationship Id="rId7" Type="http://schemas.openxmlformats.org/officeDocument/2006/relationships/hyperlink" Target="http://www.ouest-france.fr/actu/actuLocale_-Chartres-de-Bretagne_35066_actuLocale.Htm" TargetMode="External"/><Relationship Id="rId8" Type="http://schemas.openxmlformats.org/officeDocument/2006/relationships/hyperlink" Target="http://www.ouest-france.fr/actu/actuLocale_-_35066-avl-20111217_actuLocale.Htm"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2173</Characters>
  <Application>Microsoft Macintosh Word</Application>
  <DocSecurity>0</DocSecurity>
  <Lines>18</Lines>
  <Paragraphs>5</Paragraphs>
  <ScaleCrop>false</ScaleCrop>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BLANDIN</dc:creator>
  <cp:keywords/>
  <dc:description/>
  <cp:lastModifiedBy>Valérie BLANDIN</cp:lastModifiedBy>
  <cp:revision>1</cp:revision>
  <dcterms:created xsi:type="dcterms:W3CDTF">2012-09-23T15:41:00Z</dcterms:created>
  <dcterms:modified xsi:type="dcterms:W3CDTF">2012-09-23T15:44:00Z</dcterms:modified>
</cp:coreProperties>
</file>